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4A1E8" w14:textId="12297919" w:rsidR="009D0193" w:rsidRPr="00CE248E" w:rsidRDefault="001A169F" w:rsidP="009D0193">
      <w:pPr>
        <w:pStyle w:val="3GPPHeader"/>
        <w:spacing w:after="60"/>
        <w:rPr>
          <w:sz w:val="36"/>
          <w:szCs w:val="32"/>
          <w:lang w:val="en-US"/>
        </w:rPr>
      </w:pPr>
      <w:bookmarkStart w:id="0" w:name="_Hlk485401214"/>
      <w:r w:rsidRPr="004B6F45">
        <w:rPr>
          <w:bCs/>
          <w:szCs w:val="24"/>
          <w:lang w:eastAsia="ja-JP"/>
        </w:rPr>
        <w:t>3GPP T</w:t>
      </w:r>
      <w:bookmarkStart w:id="1" w:name="_Ref452454252"/>
      <w:bookmarkEnd w:id="1"/>
      <w:r w:rsidRPr="004B6F45">
        <w:rPr>
          <w:bCs/>
          <w:szCs w:val="24"/>
          <w:lang w:eastAsia="ja-JP"/>
        </w:rPr>
        <w:t xml:space="preserve">SG-RAN WG2 </w:t>
      </w:r>
      <w:r w:rsidR="00647098">
        <w:rPr>
          <w:bCs/>
          <w:szCs w:val="24"/>
          <w:lang w:eastAsia="ja-JP"/>
        </w:rPr>
        <w:t>#109-e</w:t>
      </w:r>
      <w:r w:rsidR="009D0193" w:rsidRPr="009470B1">
        <w:rPr>
          <w:sz w:val="28"/>
          <w:lang w:val="en-US"/>
        </w:rPr>
        <w:tab/>
      </w:r>
      <w:r w:rsidR="002E7859" w:rsidRPr="002E7859">
        <w:rPr>
          <w:sz w:val="28"/>
          <w:lang w:val="en-US"/>
        </w:rPr>
        <w:t>R2-2001480</w:t>
      </w:r>
    </w:p>
    <w:p w14:paraId="56542E87" w14:textId="2195B7E7" w:rsidR="009D0193" w:rsidRDefault="00647098" w:rsidP="009D0193">
      <w:pPr>
        <w:pStyle w:val="3GPPHeader"/>
        <w:rPr>
          <w:rFonts w:cs="Arial"/>
          <w:lang w:val="en-US"/>
        </w:rPr>
      </w:pPr>
      <w:r w:rsidRPr="00647098">
        <w:t>eMeeting, 24th – 28th, February 2020</w:t>
      </w:r>
      <w:r w:rsidR="00B807F5">
        <w:rPr>
          <w:rFonts w:cs="Arial"/>
          <w:lang w:val="en-US"/>
        </w:rPr>
        <w:tab/>
      </w:r>
    </w:p>
    <w:bookmarkEnd w:id="0"/>
    <w:p w14:paraId="7C20F13A" w14:textId="77777777" w:rsidR="00411D52" w:rsidRDefault="00411D52">
      <w:pPr>
        <w:spacing w:after="60"/>
        <w:ind w:left="1985" w:hanging="1985"/>
        <w:rPr>
          <w:rFonts w:ascii="Arial" w:hAnsi="Arial" w:cs="Arial"/>
          <w:b/>
        </w:rPr>
      </w:pPr>
    </w:p>
    <w:p w14:paraId="16D337FB" w14:textId="4EA3FFEE" w:rsidR="00013A0D" w:rsidRDefault="00013A0D" w:rsidP="002E15A3">
      <w:pPr>
        <w:spacing w:after="60"/>
        <w:ind w:left="1985" w:hanging="1985"/>
        <w:rPr>
          <w:rFonts w:ascii="Arial" w:hAnsi="Arial" w:cs="Arial"/>
        </w:rPr>
      </w:pPr>
      <w:bookmarkStart w:id="2" w:name="_Hlk518344515"/>
      <w:r>
        <w:rPr>
          <w:rFonts w:ascii="Arial" w:hAnsi="Arial" w:cs="Arial"/>
          <w:b/>
        </w:rPr>
        <w:t>Title:</w:t>
      </w:r>
      <w:r>
        <w:rPr>
          <w:rFonts w:ascii="Arial" w:hAnsi="Arial" w:cs="Arial"/>
          <w:b/>
        </w:rPr>
        <w:tab/>
      </w:r>
      <w:bookmarkStart w:id="3" w:name="_Hlk498658540"/>
      <w:r w:rsidR="001A169F" w:rsidRPr="001A169F">
        <w:rPr>
          <w:rFonts w:ascii="Arial" w:hAnsi="Arial" w:cs="Arial"/>
          <w:b/>
          <w:highlight w:val="yellow"/>
        </w:rPr>
        <w:t>[</w:t>
      </w:r>
      <w:r w:rsidR="00E77002" w:rsidRPr="001A169F">
        <w:rPr>
          <w:rFonts w:ascii="Arial" w:hAnsi="Arial" w:cs="Arial"/>
          <w:highlight w:val="yellow"/>
        </w:rPr>
        <w:t>Draft</w:t>
      </w:r>
      <w:r w:rsidR="001A169F" w:rsidRPr="001A169F">
        <w:rPr>
          <w:rFonts w:ascii="Arial" w:hAnsi="Arial" w:cs="Arial"/>
          <w:highlight w:val="yellow"/>
        </w:rPr>
        <w:t>]</w:t>
      </w:r>
      <w:r w:rsidR="00D3193D">
        <w:rPr>
          <w:rFonts w:ascii="Arial" w:hAnsi="Arial" w:cs="Arial"/>
        </w:rPr>
        <w:t xml:space="preserve"> </w:t>
      </w:r>
      <w:bookmarkEnd w:id="3"/>
      <w:r w:rsidR="00647098" w:rsidRPr="00647098">
        <w:rPr>
          <w:rFonts w:ascii="Arial" w:hAnsi="Arial" w:cs="Arial"/>
          <w:bCs/>
        </w:rPr>
        <w:t>LS on NeedForGap capability</w:t>
      </w:r>
    </w:p>
    <w:p w14:paraId="4B0E0845" w14:textId="049E2DBF" w:rsidR="006D569A" w:rsidRPr="00A36223" w:rsidRDefault="006D569A" w:rsidP="00A36223">
      <w:pPr>
        <w:spacing w:after="60"/>
        <w:ind w:left="1985" w:hanging="1985"/>
        <w:rPr>
          <w:lang w:eastAsia="zh-CN"/>
        </w:rPr>
      </w:pPr>
      <w:r>
        <w:rPr>
          <w:rFonts w:ascii="Arial" w:hAnsi="Arial" w:cs="Arial"/>
          <w:b/>
        </w:rPr>
        <w:t>Response to:</w:t>
      </w:r>
      <w:r>
        <w:rPr>
          <w:rFonts w:cs="Arial"/>
          <w:bCs/>
        </w:rPr>
        <w:tab/>
      </w:r>
      <w:bookmarkEnd w:id="2"/>
    </w:p>
    <w:p w14:paraId="4017600A" w14:textId="181FD3EE" w:rsidR="00013A0D" w:rsidRDefault="00013A0D" w:rsidP="00013A0D">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w:t>
      </w:r>
      <w:r w:rsidR="00647098">
        <w:rPr>
          <w:rFonts w:ascii="Arial" w:hAnsi="Arial" w:cs="Arial"/>
          <w:bCs/>
        </w:rPr>
        <w:t>6</w:t>
      </w:r>
    </w:p>
    <w:p w14:paraId="5BCC40E3" w14:textId="1812198B" w:rsidR="00013A0D" w:rsidRPr="00E77002" w:rsidRDefault="00013A0D" w:rsidP="00013A0D">
      <w:pPr>
        <w:spacing w:after="60"/>
        <w:ind w:left="1985" w:hanging="1985"/>
        <w:rPr>
          <w:rFonts w:ascii="Arial" w:hAnsi="Arial" w:cs="Arial"/>
          <w:b/>
          <w:lang w:val="en-US"/>
        </w:rPr>
      </w:pPr>
      <w:r>
        <w:rPr>
          <w:rFonts w:ascii="Arial" w:hAnsi="Arial" w:cs="Arial"/>
          <w:b/>
        </w:rPr>
        <w:t>Work Item:</w:t>
      </w:r>
      <w:r>
        <w:rPr>
          <w:rFonts w:ascii="Arial" w:hAnsi="Arial" w:cs="Arial"/>
          <w:b/>
        </w:rPr>
        <w:tab/>
      </w:r>
      <w:r w:rsidR="00E77002" w:rsidRPr="00E77002">
        <w:rPr>
          <w:rFonts w:ascii="Arial" w:eastAsia="SimSun" w:hAnsi="Arial" w:cs="Arial"/>
          <w:bCs/>
          <w:lang w:eastAsia="zh-CN"/>
        </w:rPr>
        <w:t>NR_newRAT-Core</w:t>
      </w:r>
      <w:r w:rsidR="00647098">
        <w:rPr>
          <w:rFonts w:ascii="Arial" w:eastAsia="SimSun" w:hAnsi="Arial" w:cs="Arial"/>
          <w:bCs/>
          <w:lang w:eastAsia="zh-CN"/>
        </w:rPr>
        <w:t>, TEI-16</w:t>
      </w:r>
    </w:p>
    <w:p w14:paraId="45E23BD3" w14:textId="77777777" w:rsidR="00013A0D" w:rsidRDefault="00013A0D" w:rsidP="00013A0D">
      <w:pPr>
        <w:spacing w:after="60"/>
        <w:ind w:left="1985" w:hanging="1985"/>
        <w:rPr>
          <w:rFonts w:ascii="Arial" w:hAnsi="Arial" w:cs="Arial"/>
          <w:b/>
        </w:rPr>
      </w:pPr>
    </w:p>
    <w:p w14:paraId="131DF50E" w14:textId="126BE06F" w:rsidR="00013A0D" w:rsidRPr="009A5A88" w:rsidRDefault="00013A0D" w:rsidP="00013A0D">
      <w:pPr>
        <w:spacing w:after="60"/>
        <w:ind w:left="1985" w:hanging="1985"/>
        <w:rPr>
          <w:rFonts w:ascii="Arial" w:hAnsi="Arial" w:cs="Arial"/>
        </w:rPr>
      </w:pPr>
      <w:r>
        <w:rPr>
          <w:rFonts w:ascii="Arial" w:hAnsi="Arial" w:cs="Arial"/>
          <w:b/>
        </w:rPr>
        <w:t>Source:</w:t>
      </w:r>
      <w:r>
        <w:rPr>
          <w:rFonts w:ascii="Arial" w:hAnsi="Arial" w:cs="Arial"/>
          <w:b/>
          <w:color w:val="FF0000"/>
        </w:rPr>
        <w:tab/>
      </w:r>
      <w:r w:rsidR="001A169F">
        <w:rPr>
          <w:rFonts w:ascii="Arial" w:hAnsi="Arial" w:cs="Arial"/>
        </w:rPr>
        <w:t>MediaTek</w:t>
      </w:r>
      <w:r w:rsidR="00D3193D">
        <w:rPr>
          <w:rFonts w:ascii="Arial" w:hAnsi="Arial" w:cs="Arial"/>
        </w:rPr>
        <w:t xml:space="preserve"> </w:t>
      </w:r>
      <w:r w:rsidR="00D3193D" w:rsidRPr="001A169F">
        <w:rPr>
          <w:rFonts w:ascii="Arial" w:hAnsi="Arial" w:cs="Arial"/>
          <w:highlight w:val="yellow"/>
        </w:rPr>
        <w:t>[</w:t>
      </w:r>
      <w:r w:rsidR="00E77002" w:rsidRPr="001A169F">
        <w:rPr>
          <w:rFonts w:ascii="Arial" w:hAnsi="Arial" w:cs="Arial"/>
          <w:highlight w:val="yellow"/>
        </w:rPr>
        <w:t>to be RAN2</w:t>
      </w:r>
      <w:r w:rsidR="00BC1113" w:rsidRPr="001A169F">
        <w:rPr>
          <w:rFonts w:ascii="Arial" w:hAnsi="Arial" w:cs="Arial"/>
          <w:highlight w:val="yellow"/>
        </w:rPr>
        <w:t>]</w:t>
      </w:r>
    </w:p>
    <w:p w14:paraId="3110385B" w14:textId="77777777" w:rsidR="00620E8F" w:rsidRDefault="00013A0D" w:rsidP="00013A0D">
      <w:pPr>
        <w:spacing w:after="60"/>
        <w:ind w:left="1985" w:hanging="1985"/>
        <w:rPr>
          <w:rFonts w:ascii="Arial" w:hAnsi="Arial" w:cs="Arial"/>
        </w:rPr>
      </w:pPr>
      <w:r w:rsidRPr="00A97449">
        <w:rPr>
          <w:rFonts w:ascii="Arial" w:hAnsi="Arial" w:cs="Arial"/>
          <w:b/>
        </w:rPr>
        <w:t>To:</w:t>
      </w:r>
      <w:r w:rsidRPr="00A97449">
        <w:rPr>
          <w:rFonts w:ascii="Arial" w:hAnsi="Arial" w:cs="Arial"/>
          <w:b/>
        </w:rPr>
        <w:tab/>
      </w:r>
      <w:r w:rsidR="00E77002">
        <w:rPr>
          <w:rFonts w:ascii="Arial" w:hAnsi="Arial" w:cs="Arial"/>
        </w:rPr>
        <w:t>RAN4</w:t>
      </w:r>
    </w:p>
    <w:p w14:paraId="7F4EE709" w14:textId="5A50C3E3" w:rsidR="00013A0D" w:rsidRDefault="00620E8F" w:rsidP="00013A0D">
      <w:pPr>
        <w:spacing w:after="60"/>
        <w:ind w:left="1985" w:hanging="1985"/>
        <w:rPr>
          <w:rFonts w:ascii="Arial" w:hAnsi="Arial" w:cs="Arial"/>
        </w:rPr>
      </w:pPr>
      <w:r>
        <w:rPr>
          <w:rFonts w:ascii="Arial" w:hAnsi="Arial" w:cs="Arial"/>
          <w:b/>
        </w:rPr>
        <w:t>Cc:</w:t>
      </w:r>
      <w:r w:rsidR="00013A0D" w:rsidRPr="009A5A88">
        <w:rPr>
          <w:rFonts w:ascii="Arial" w:hAnsi="Arial" w:cs="Arial"/>
        </w:rPr>
        <w:t xml:space="preserve"> </w:t>
      </w:r>
    </w:p>
    <w:p w14:paraId="11023304" w14:textId="77777777" w:rsidR="00013A0D" w:rsidRDefault="00013A0D" w:rsidP="00013A0D">
      <w:pPr>
        <w:spacing w:after="60"/>
        <w:ind w:left="1985" w:hanging="1985"/>
        <w:rPr>
          <w:rFonts w:ascii="Arial" w:hAnsi="Arial" w:cs="Arial"/>
          <w:b/>
        </w:rPr>
      </w:pPr>
    </w:p>
    <w:p w14:paraId="1C6BE5EA" w14:textId="77777777" w:rsidR="00013A0D" w:rsidRPr="00E77002" w:rsidRDefault="00013A0D" w:rsidP="00013A0D">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545B4E49" w14:textId="77777777" w:rsidR="00B73F8B" w:rsidRPr="00E77002" w:rsidRDefault="00B73F8B" w:rsidP="00B73F8B">
      <w:pPr>
        <w:pStyle w:val="Heading4"/>
        <w:tabs>
          <w:tab w:val="left" w:pos="2268"/>
        </w:tabs>
        <w:ind w:left="567"/>
        <w:rPr>
          <w:rFonts w:cs="Arial"/>
          <w:b w:val="0"/>
          <w:bCs/>
          <w:lang w:val="fi-FI"/>
        </w:rPr>
      </w:pPr>
      <w:r w:rsidRPr="00E77002">
        <w:rPr>
          <w:rFonts w:cs="Arial"/>
          <w:lang w:val="fi-FI"/>
        </w:rPr>
        <w:t>Name:</w:t>
      </w:r>
      <w:r w:rsidRPr="00E77002">
        <w:rPr>
          <w:rFonts w:cs="Arial"/>
          <w:b w:val="0"/>
          <w:bCs/>
          <w:lang w:val="fi-FI"/>
        </w:rPr>
        <w:tab/>
      </w:r>
      <w:r>
        <w:rPr>
          <w:rFonts w:cs="Arial"/>
          <w:b w:val="0"/>
          <w:bCs/>
          <w:lang w:val="fi-FI"/>
        </w:rPr>
        <w:t>Chun-Fan (Felix), Tsai</w:t>
      </w:r>
    </w:p>
    <w:p w14:paraId="4DD7211B" w14:textId="77777777" w:rsidR="00B73F8B" w:rsidRPr="00373139" w:rsidRDefault="00B73F8B" w:rsidP="00B73F8B">
      <w:pPr>
        <w:pStyle w:val="Heading7"/>
        <w:tabs>
          <w:tab w:val="left" w:pos="2268"/>
        </w:tabs>
        <w:ind w:left="567"/>
        <w:rPr>
          <w:rFonts w:cs="Arial"/>
          <w:b w:val="0"/>
          <w:bCs/>
          <w:color w:val="auto"/>
          <w:lang w:val="de-DE"/>
        </w:rPr>
      </w:pPr>
      <w:r w:rsidRPr="00373139">
        <w:rPr>
          <w:rFonts w:cs="Arial"/>
          <w:color w:val="auto"/>
          <w:lang w:val="de-DE"/>
        </w:rPr>
        <w:t>E-mail Address:</w:t>
      </w:r>
      <w:r w:rsidRPr="00373139">
        <w:rPr>
          <w:rFonts w:cs="Arial"/>
          <w:b w:val="0"/>
          <w:bCs/>
          <w:color w:val="auto"/>
          <w:lang w:val="de-DE"/>
        </w:rPr>
        <w:tab/>
      </w:r>
      <w:r>
        <w:rPr>
          <w:rFonts w:cs="Arial"/>
          <w:b w:val="0"/>
          <w:bCs/>
          <w:color w:val="auto"/>
          <w:lang w:val="de-DE"/>
        </w:rPr>
        <w:t>Chun-Fan.Tsai (at) mediaTek.com</w:t>
      </w:r>
    </w:p>
    <w:p w14:paraId="0E8F7FFE" w14:textId="77777777" w:rsidR="00EF0CF9" w:rsidRPr="00373139" w:rsidRDefault="00EF0CF9" w:rsidP="00A72F81">
      <w:pPr>
        <w:pBdr>
          <w:bottom w:val="single" w:sz="4" w:space="13" w:color="auto"/>
        </w:pBdr>
        <w:rPr>
          <w:rFonts w:ascii="Arial" w:hAnsi="Arial" w:cs="Arial"/>
          <w:lang w:val="de-DE"/>
        </w:rPr>
      </w:pPr>
    </w:p>
    <w:p w14:paraId="322DDE6F" w14:textId="77777777" w:rsidR="00EF0CF9" w:rsidRPr="00373139" w:rsidRDefault="00EF0CF9">
      <w:pPr>
        <w:rPr>
          <w:rFonts w:ascii="Arial" w:hAnsi="Arial" w:cs="Arial"/>
          <w:lang w:val="de-DE"/>
        </w:rPr>
      </w:pPr>
    </w:p>
    <w:p w14:paraId="24BB13C7" w14:textId="77777777" w:rsidR="00A72F81" w:rsidRDefault="00A72F81">
      <w:pPr>
        <w:spacing w:after="120"/>
        <w:rPr>
          <w:rFonts w:ascii="Arial" w:hAnsi="Arial" w:cs="Arial"/>
          <w:b/>
        </w:rPr>
      </w:pPr>
    </w:p>
    <w:p w14:paraId="37F28FC3" w14:textId="77777777" w:rsidR="00EF0CF9" w:rsidRPr="00BE6EC6" w:rsidRDefault="006E741C">
      <w:pPr>
        <w:spacing w:after="120"/>
        <w:rPr>
          <w:rFonts w:ascii="Arial" w:hAnsi="Arial" w:cs="Arial"/>
          <w:b/>
        </w:rPr>
      </w:pPr>
      <w:r w:rsidRPr="00BE6EC6">
        <w:rPr>
          <w:rFonts w:ascii="Arial" w:hAnsi="Arial" w:cs="Arial"/>
          <w:b/>
        </w:rPr>
        <w:t>1. Overall Description</w:t>
      </w:r>
    </w:p>
    <w:p w14:paraId="1D6E81C9" w14:textId="0D27D17D" w:rsidR="00647098" w:rsidRDefault="00C16852" w:rsidP="00647098">
      <w:pPr>
        <w:spacing w:after="180"/>
        <w:jc w:val="both"/>
        <w:rPr>
          <w:rFonts w:ascii="Arial" w:hAnsi="Arial" w:cs="Arial"/>
          <w:lang w:val="en-US" w:eastAsia="sv-SE"/>
        </w:rPr>
      </w:pPr>
      <w:r w:rsidRPr="00BE6EC6">
        <w:rPr>
          <w:rFonts w:ascii="Arial" w:hAnsi="Arial" w:cs="Arial"/>
        </w:rPr>
        <w:t xml:space="preserve">RAN2 would like to </w:t>
      </w:r>
      <w:r w:rsidR="00647098">
        <w:rPr>
          <w:rFonts w:ascii="Arial" w:hAnsi="Arial" w:cs="Arial"/>
        </w:rPr>
        <w:t xml:space="preserve">info RAN4 about the measurement gap requirement capability </w:t>
      </w:r>
      <w:r w:rsidR="004B53FD">
        <w:rPr>
          <w:rFonts w:ascii="Arial" w:hAnsi="Arial" w:cs="Arial"/>
        </w:rPr>
        <w:t xml:space="preserve">(NeedForGap) </w:t>
      </w:r>
      <w:r w:rsidR="004B53FD">
        <w:rPr>
          <w:rFonts w:ascii="Arial" w:hAnsi="Arial" w:cs="Arial"/>
        </w:rPr>
        <w:t xml:space="preserve">defined </w:t>
      </w:r>
      <w:r w:rsidR="00647098">
        <w:rPr>
          <w:rFonts w:ascii="Arial" w:hAnsi="Arial" w:cs="Arial"/>
        </w:rPr>
        <w:t xml:space="preserve">in Rel-16. RAN2 agree to define this </w:t>
      </w:r>
      <w:r w:rsidR="00E03A1B">
        <w:rPr>
          <w:rFonts w:ascii="Arial" w:hAnsi="Arial" w:cs="Arial"/>
        </w:rPr>
        <w:t xml:space="preserve">singling in LTE SA for inter-RAT </w:t>
      </w:r>
      <w:r w:rsidR="00E03A1B">
        <w:rPr>
          <w:rFonts w:ascii="Arial" w:hAnsi="Arial" w:cs="Arial"/>
        </w:rPr>
        <w:t xml:space="preserve">NR </w:t>
      </w:r>
      <w:r w:rsidR="00E03A1B">
        <w:rPr>
          <w:rFonts w:ascii="Arial" w:hAnsi="Arial" w:cs="Arial"/>
        </w:rPr>
        <w:t xml:space="preserve">measurement and also in NR SA for intra-frequency and inter-frequency NR measurement. </w:t>
      </w:r>
    </w:p>
    <w:p w14:paraId="1417CDE4" w14:textId="5D0DE28F" w:rsidR="00E03A1B" w:rsidRDefault="00E03A1B" w:rsidP="005E4D0E">
      <w:pPr>
        <w:pStyle w:val="Header"/>
        <w:tabs>
          <w:tab w:val="clear" w:pos="4153"/>
          <w:tab w:val="clear" w:pos="8306"/>
        </w:tabs>
        <w:jc w:val="both"/>
        <w:rPr>
          <w:rFonts w:ascii="Arial" w:hAnsi="Arial" w:cs="Arial"/>
          <w:lang w:val="en-US"/>
        </w:rPr>
      </w:pPr>
      <w:r>
        <w:rPr>
          <w:rFonts w:ascii="Arial" w:hAnsi="Arial" w:cs="Arial"/>
          <w:lang w:val="en-US"/>
        </w:rPr>
        <w:t xml:space="preserve">In NR, the capability is reported dynamically </w:t>
      </w:r>
      <w:r w:rsidRPr="00E03A1B">
        <w:rPr>
          <w:rFonts w:ascii="Arial" w:hAnsi="Arial" w:cs="Arial"/>
          <w:lang w:val="en-US"/>
        </w:rPr>
        <w:t>in the UE response to a NW configuration RRC message where this is reported based on the resultant configuration</w:t>
      </w:r>
      <w:r>
        <w:rPr>
          <w:rFonts w:ascii="Arial" w:hAnsi="Arial" w:cs="Arial"/>
          <w:lang w:val="en-US"/>
        </w:rPr>
        <w:t xml:space="preserve">. </w:t>
      </w:r>
      <w:r w:rsidR="00AE1F33">
        <w:rPr>
          <w:rFonts w:ascii="Arial" w:hAnsi="Arial" w:cs="Arial"/>
          <w:lang w:val="en-US"/>
        </w:rPr>
        <w:t>The UE could report for each target NR bands whether the gap is needed (gap, no-gap) in the RRC Reconfiguration Complete or RRC Resume Complete message.</w:t>
      </w:r>
    </w:p>
    <w:p w14:paraId="3E2D0536" w14:textId="77777777" w:rsidR="00E03A1B" w:rsidRDefault="00E03A1B" w:rsidP="005E4D0E">
      <w:pPr>
        <w:pStyle w:val="Header"/>
        <w:tabs>
          <w:tab w:val="clear" w:pos="4153"/>
          <w:tab w:val="clear" w:pos="8306"/>
        </w:tabs>
        <w:jc w:val="both"/>
        <w:rPr>
          <w:rFonts w:ascii="Arial" w:hAnsi="Arial" w:cs="Arial"/>
          <w:lang w:val="en-US"/>
        </w:rPr>
      </w:pPr>
    </w:p>
    <w:p w14:paraId="28DAD1FD" w14:textId="77777777" w:rsidR="00E03A1B" w:rsidRDefault="00E03A1B" w:rsidP="005E4D0E">
      <w:pPr>
        <w:pStyle w:val="Header"/>
        <w:tabs>
          <w:tab w:val="clear" w:pos="4153"/>
          <w:tab w:val="clear" w:pos="8306"/>
        </w:tabs>
        <w:jc w:val="both"/>
        <w:rPr>
          <w:rFonts w:ascii="Arial" w:hAnsi="Arial" w:cs="Arial"/>
          <w:lang w:val="en-US"/>
        </w:rPr>
      </w:pPr>
      <w:r w:rsidRPr="00E03A1B">
        <w:rPr>
          <w:rFonts w:ascii="Arial" w:hAnsi="Arial" w:cs="Arial"/>
          <w:lang w:val="en-US"/>
        </w:rPr>
        <w:t xml:space="preserve">In the dynamic reporting of LTE R14 per-CC gap feature, the UE could report 3 different status for the need of gap – i.e. (gap, ncsg, nogap-noNcsg). </w:t>
      </w:r>
      <w:r>
        <w:rPr>
          <w:rFonts w:ascii="Arial" w:hAnsi="Arial" w:cs="Arial"/>
          <w:lang w:val="en-US"/>
        </w:rPr>
        <w:t>RAN2</w:t>
      </w:r>
      <w:r w:rsidRPr="00E03A1B">
        <w:rPr>
          <w:rFonts w:ascii="Arial" w:hAnsi="Arial" w:cs="Arial"/>
          <w:lang w:val="en-US"/>
        </w:rPr>
        <w:t xml:space="preserve"> understand</w:t>
      </w:r>
      <w:r>
        <w:rPr>
          <w:rFonts w:ascii="Arial" w:hAnsi="Arial" w:cs="Arial"/>
          <w:lang w:val="en-US"/>
        </w:rPr>
        <w:t>s</w:t>
      </w:r>
      <w:r w:rsidRPr="00E03A1B">
        <w:rPr>
          <w:rFonts w:ascii="Arial" w:hAnsi="Arial" w:cs="Arial"/>
          <w:lang w:val="en-US"/>
        </w:rPr>
        <w:t xml:space="preserve"> that the NCSG (Network Controlled Small Gap) is that the UE could somehow do gapless measurement for a target band but it may have some small interruption (to the serving cells) due to RF ON/OFF of that target band. </w:t>
      </w:r>
    </w:p>
    <w:p w14:paraId="31633878" w14:textId="77777777" w:rsidR="00E03A1B" w:rsidRDefault="00E03A1B" w:rsidP="005E4D0E">
      <w:pPr>
        <w:pStyle w:val="Header"/>
        <w:tabs>
          <w:tab w:val="clear" w:pos="4153"/>
          <w:tab w:val="clear" w:pos="8306"/>
        </w:tabs>
        <w:jc w:val="both"/>
        <w:rPr>
          <w:rFonts w:ascii="Arial" w:hAnsi="Arial" w:cs="Arial"/>
          <w:lang w:val="en-US"/>
        </w:rPr>
      </w:pPr>
    </w:p>
    <w:p w14:paraId="4E61A954" w14:textId="69255366" w:rsidR="00E03A1B" w:rsidRDefault="00E03A1B" w:rsidP="005E4D0E">
      <w:pPr>
        <w:pStyle w:val="Header"/>
        <w:tabs>
          <w:tab w:val="clear" w:pos="4153"/>
          <w:tab w:val="clear" w:pos="8306"/>
        </w:tabs>
        <w:jc w:val="both"/>
        <w:rPr>
          <w:rFonts w:ascii="Arial" w:hAnsi="Arial" w:cs="Arial"/>
          <w:lang w:val="en-US"/>
        </w:rPr>
      </w:pPr>
      <w:r>
        <w:rPr>
          <w:rFonts w:ascii="Arial" w:hAnsi="Arial" w:cs="Arial"/>
          <w:lang w:val="en-US"/>
        </w:rPr>
        <w:t xml:space="preserve">During the discussion, some companies think that </w:t>
      </w:r>
      <w:r w:rsidRPr="00E03A1B">
        <w:rPr>
          <w:rFonts w:ascii="Arial" w:hAnsi="Arial" w:cs="Arial"/>
          <w:lang w:val="en-US"/>
        </w:rPr>
        <w:t>the status (no gap but with interruption) could also be reported by the UE in the NeedForGap signalling. This capability status (no-gap-with-interruption) implies that there is short interruption before and after measuring a carrier. Unlike NCSG, the “no-gap-with-interruption” does not require the NW to configure a measurement gap pattern. For NR targets, we have SMTC that defines the measurement window of the target frequency. Thus the interruption could be defined at the beginning and ending of the SMTC window</w:t>
      </w:r>
      <w:r>
        <w:rPr>
          <w:rFonts w:ascii="Arial" w:hAnsi="Arial" w:cs="Arial"/>
          <w:lang w:val="en-US"/>
        </w:rPr>
        <w:t xml:space="preserve">. RAN2 conclude that whether to have this kind of gap design should be determined by RAN4. </w:t>
      </w:r>
    </w:p>
    <w:p w14:paraId="13A9EBC3" w14:textId="77777777" w:rsidR="00E03A1B" w:rsidRDefault="00E03A1B" w:rsidP="005E4D0E">
      <w:pPr>
        <w:pStyle w:val="Header"/>
        <w:tabs>
          <w:tab w:val="clear" w:pos="4153"/>
          <w:tab w:val="clear" w:pos="8306"/>
        </w:tabs>
        <w:jc w:val="both"/>
        <w:rPr>
          <w:rFonts w:ascii="Arial" w:hAnsi="Arial" w:cs="Arial"/>
          <w:lang w:val="en-US"/>
        </w:rPr>
      </w:pPr>
    </w:p>
    <w:p w14:paraId="78C64F0F" w14:textId="77777777" w:rsidR="00E03A1B" w:rsidRPr="00C84BE3" w:rsidRDefault="00E03A1B" w:rsidP="005E4D0E">
      <w:pPr>
        <w:pStyle w:val="Header"/>
        <w:tabs>
          <w:tab w:val="clear" w:pos="4153"/>
          <w:tab w:val="clear" w:pos="8306"/>
        </w:tabs>
        <w:jc w:val="both"/>
        <w:rPr>
          <w:rFonts w:ascii="Arial" w:hAnsi="Arial" w:cs="Arial"/>
          <w:lang w:val="en-US"/>
        </w:rPr>
      </w:pPr>
      <w:bookmarkStart w:id="4" w:name="_GoBack"/>
      <w:bookmarkEnd w:id="4"/>
    </w:p>
    <w:p w14:paraId="773F6AE1" w14:textId="77777777" w:rsidR="00EF0CF9" w:rsidRPr="00BE6EC6" w:rsidRDefault="00EF0CF9">
      <w:pPr>
        <w:spacing w:after="120"/>
        <w:rPr>
          <w:rFonts w:ascii="Arial" w:hAnsi="Arial" w:cs="Arial"/>
          <w:b/>
        </w:rPr>
      </w:pPr>
      <w:r w:rsidRPr="00BE6EC6">
        <w:rPr>
          <w:rFonts w:ascii="Arial" w:hAnsi="Arial" w:cs="Arial"/>
          <w:b/>
        </w:rPr>
        <w:t>2. Actions:</w:t>
      </w:r>
    </w:p>
    <w:p w14:paraId="56F44481" w14:textId="07BCD8E9" w:rsidR="006E741C" w:rsidRPr="00BE6EC6" w:rsidRDefault="00EF0CF9" w:rsidP="0068029D">
      <w:pPr>
        <w:pStyle w:val="Header"/>
        <w:tabs>
          <w:tab w:val="clear" w:pos="4153"/>
          <w:tab w:val="left" w:pos="1440"/>
          <w:tab w:val="left" w:pos="2160"/>
        </w:tabs>
        <w:rPr>
          <w:rFonts w:ascii="Arial" w:hAnsi="Arial" w:cs="Arial"/>
        </w:rPr>
      </w:pPr>
      <w:r w:rsidRPr="00BE6EC6">
        <w:rPr>
          <w:rFonts w:ascii="Arial" w:hAnsi="Arial" w:cs="Arial"/>
          <w:b/>
        </w:rPr>
        <w:t xml:space="preserve">ACTION: </w:t>
      </w:r>
      <w:r w:rsidRPr="00BE6EC6">
        <w:rPr>
          <w:rFonts w:ascii="Arial" w:hAnsi="Arial" w:cs="Arial"/>
          <w:b/>
        </w:rPr>
        <w:tab/>
      </w:r>
      <w:r w:rsidR="004443C8" w:rsidRPr="00BE6EC6">
        <w:rPr>
          <w:rFonts w:ascii="Arial" w:hAnsi="Arial" w:cs="Arial"/>
        </w:rPr>
        <w:t>RA</w:t>
      </w:r>
      <w:r w:rsidR="00E77002" w:rsidRPr="00BE6EC6">
        <w:rPr>
          <w:rFonts w:ascii="Arial" w:hAnsi="Arial" w:cs="Arial"/>
        </w:rPr>
        <w:t>N2</w:t>
      </w:r>
      <w:r w:rsidR="004D67B8" w:rsidRPr="00BE6EC6">
        <w:rPr>
          <w:rFonts w:ascii="Arial" w:hAnsi="Arial" w:cs="Arial"/>
        </w:rPr>
        <w:t xml:space="preserve"> </w:t>
      </w:r>
      <w:r w:rsidR="00917C30" w:rsidRPr="00BE6EC6">
        <w:rPr>
          <w:rFonts w:ascii="Arial" w:hAnsi="Arial" w:cs="Arial"/>
        </w:rPr>
        <w:t>respectfully</w:t>
      </w:r>
      <w:r w:rsidR="004C7858" w:rsidRPr="00BE6EC6">
        <w:rPr>
          <w:rFonts w:ascii="Arial" w:hAnsi="Arial" w:cs="Arial"/>
        </w:rPr>
        <w:t xml:space="preserve"> </w:t>
      </w:r>
      <w:r w:rsidR="00213705" w:rsidRPr="00BE6EC6">
        <w:rPr>
          <w:rFonts w:ascii="Arial" w:hAnsi="Arial" w:cs="Arial"/>
        </w:rPr>
        <w:t>ask</w:t>
      </w:r>
      <w:r w:rsidR="00E77002" w:rsidRPr="00BE6EC6">
        <w:rPr>
          <w:rFonts w:ascii="Arial" w:hAnsi="Arial" w:cs="Arial"/>
        </w:rPr>
        <w:t>s RAN4</w:t>
      </w:r>
      <w:r w:rsidR="002E15A3" w:rsidRPr="00BE6EC6">
        <w:rPr>
          <w:rFonts w:ascii="Arial" w:hAnsi="Arial" w:cs="Arial"/>
        </w:rPr>
        <w:t xml:space="preserve"> </w:t>
      </w:r>
      <w:r w:rsidR="00D3193D" w:rsidRPr="00BE6EC6">
        <w:rPr>
          <w:rFonts w:ascii="Arial" w:hAnsi="Arial" w:cs="Arial"/>
        </w:rPr>
        <w:t xml:space="preserve">to </w:t>
      </w:r>
      <w:r w:rsidR="00620E8F" w:rsidRPr="00620E8F">
        <w:rPr>
          <w:rFonts w:ascii="Arial" w:hAnsi="Arial" w:cs="Arial"/>
        </w:rPr>
        <w:t xml:space="preserve">take </w:t>
      </w:r>
      <w:r w:rsidR="00620E8F">
        <w:rPr>
          <w:rFonts w:ascii="Arial" w:hAnsi="Arial" w:cs="Arial"/>
        </w:rPr>
        <w:t>above RAN2</w:t>
      </w:r>
      <w:r w:rsidR="00620E8F" w:rsidRPr="00620E8F">
        <w:rPr>
          <w:rFonts w:ascii="Arial" w:hAnsi="Arial" w:cs="Arial"/>
        </w:rPr>
        <w:t xml:space="preserve"> conclusion</w:t>
      </w:r>
      <w:r w:rsidR="003D4613">
        <w:rPr>
          <w:rFonts w:ascii="Arial" w:hAnsi="Arial" w:cs="Arial"/>
        </w:rPr>
        <w:t>s</w:t>
      </w:r>
      <w:r w:rsidR="00620E8F" w:rsidRPr="00620E8F">
        <w:rPr>
          <w:rFonts w:ascii="Arial" w:hAnsi="Arial" w:cs="Arial"/>
        </w:rPr>
        <w:t xml:space="preserve"> into consideration</w:t>
      </w:r>
      <w:r w:rsidR="00647098">
        <w:rPr>
          <w:rFonts w:ascii="Arial" w:hAnsi="Arial" w:cs="Arial"/>
        </w:rPr>
        <w:t xml:space="preserve"> in the future works</w:t>
      </w:r>
      <w:r w:rsidR="003D4613">
        <w:rPr>
          <w:rFonts w:ascii="Arial" w:hAnsi="Arial" w:cs="Arial"/>
        </w:rPr>
        <w:t>.</w:t>
      </w:r>
    </w:p>
    <w:p w14:paraId="73F4F1FC" w14:textId="77777777" w:rsidR="0068029D" w:rsidRPr="00BE6EC6" w:rsidRDefault="0068029D" w:rsidP="0068029D">
      <w:pPr>
        <w:pStyle w:val="Header"/>
        <w:tabs>
          <w:tab w:val="clear" w:pos="4153"/>
          <w:tab w:val="left" w:pos="1440"/>
          <w:tab w:val="left" w:pos="2160"/>
        </w:tabs>
        <w:rPr>
          <w:rFonts w:ascii="Arial" w:hAnsi="Arial" w:cs="Arial"/>
        </w:rPr>
      </w:pPr>
    </w:p>
    <w:p w14:paraId="34E1D20C" w14:textId="77777777" w:rsidR="00A72F81" w:rsidRPr="00BE6EC6" w:rsidRDefault="00A72F81" w:rsidP="0068029D">
      <w:pPr>
        <w:pStyle w:val="Header"/>
        <w:tabs>
          <w:tab w:val="clear" w:pos="4153"/>
          <w:tab w:val="left" w:pos="1440"/>
          <w:tab w:val="left" w:pos="2160"/>
        </w:tabs>
        <w:rPr>
          <w:rFonts w:ascii="Arial" w:hAnsi="Arial" w:cs="Arial"/>
        </w:rPr>
      </w:pPr>
    </w:p>
    <w:p w14:paraId="5643F238" w14:textId="0C0373F2" w:rsidR="004F5E63" w:rsidRPr="00BE6EC6" w:rsidRDefault="000E39B6" w:rsidP="004F5E63">
      <w:pPr>
        <w:spacing w:after="120"/>
        <w:rPr>
          <w:rFonts w:ascii="Arial" w:hAnsi="Arial" w:cs="Arial"/>
          <w:b/>
        </w:rPr>
      </w:pPr>
      <w:r w:rsidRPr="00BE6EC6">
        <w:rPr>
          <w:rFonts w:ascii="Arial" w:hAnsi="Arial" w:cs="Arial"/>
          <w:b/>
        </w:rPr>
        <w:t>4</w:t>
      </w:r>
      <w:r w:rsidR="004F5E63" w:rsidRPr="00BE6EC6">
        <w:rPr>
          <w:rFonts w:ascii="Arial" w:hAnsi="Arial" w:cs="Arial"/>
          <w:b/>
        </w:rPr>
        <w:t xml:space="preserve">. Date of Next </w:t>
      </w:r>
      <w:r w:rsidR="0040188C" w:rsidRPr="00BE6EC6">
        <w:rPr>
          <w:rFonts w:ascii="Arial" w:hAnsi="Arial" w:cs="Arial"/>
          <w:b/>
        </w:rPr>
        <w:t>RAN2</w:t>
      </w:r>
      <w:r w:rsidR="004F5E63" w:rsidRPr="00BE6EC6">
        <w:rPr>
          <w:rFonts w:ascii="Arial" w:hAnsi="Arial" w:cs="Arial"/>
          <w:b/>
        </w:rPr>
        <w:t xml:space="preserve"> Meetings:</w:t>
      </w:r>
    </w:p>
    <w:p w14:paraId="2CB03B90" w14:textId="4247AC5B" w:rsidR="001A169F" w:rsidRPr="00BE6EC6" w:rsidRDefault="00647098" w:rsidP="00FF76A7">
      <w:pPr>
        <w:spacing w:after="120"/>
        <w:ind w:left="1985" w:hanging="1985"/>
        <w:rPr>
          <w:rFonts w:ascii="Arial" w:hAnsi="Arial" w:cs="Arial"/>
          <w:bCs/>
        </w:rPr>
      </w:pPr>
      <w:r>
        <w:rPr>
          <w:rFonts w:ascii="Arial" w:hAnsi="Arial" w:cs="Arial"/>
          <w:bCs/>
        </w:rPr>
        <w:t>RAN2#109</w:t>
      </w:r>
      <w:r w:rsidR="009E728B">
        <w:rPr>
          <w:rFonts w:ascii="Arial" w:hAnsi="Arial" w:cs="Arial"/>
          <w:bCs/>
        </w:rPr>
        <w:t xml:space="preserve">Bis, </w:t>
      </w:r>
      <w:r w:rsidRPr="00647098">
        <w:rPr>
          <w:rFonts w:ascii="Arial" w:hAnsi="Arial" w:cs="Arial"/>
          <w:bCs/>
        </w:rPr>
        <w:t>Saporo</w:t>
      </w:r>
      <w:r>
        <w:rPr>
          <w:rFonts w:ascii="Arial" w:hAnsi="Arial" w:cs="Arial"/>
          <w:bCs/>
        </w:rPr>
        <w:t>, 20-24 April 2020</w:t>
      </w:r>
    </w:p>
    <w:p w14:paraId="5DC8F3D1" w14:textId="1FFCFB16" w:rsidR="00756B1E" w:rsidRPr="00FF76A7" w:rsidRDefault="001A169F" w:rsidP="00BE6EC6">
      <w:pPr>
        <w:spacing w:after="120"/>
        <w:ind w:left="1985" w:hanging="1985"/>
        <w:rPr>
          <w:rFonts w:ascii="Arial" w:hAnsi="Arial" w:cs="Arial"/>
          <w:bCs/>
        </w:rPr>
      </w:pPr>
      <w:r w:rsidRPr="00BE6EC6">
        <w:rPr>
          <w:rFonts w:ascii="Arial" w:hAnsi="Arial" w:cs="Arial"/>
          <w:bCs/>
        </w:rPr>
        <w:t>RAN2#</w:t>
      </w:r>
      <w:r w:rsidR="00647098">
        <w:rPr>
          <w:rFonts w:ascii="Arial" w:hAnsi="Arial" w:cs="Arial"/>
          <w:bCs/>
        </w:rPr>
        <w:t>110, Athens</w:t>
      </w:r>
      <w:r w:rsidR="00BE6EC6" w:rsidRPr="00BE6EC6">
        <w:rPr>
          <w:rFonts w:ascii="Arial" w:hAnsi="Arial" w:cs="Arial"/>
          <w:bCs/>
        </w:rPr>
        <w:t xml:space="preserve">, </w:t>
      </w:r>
      <w:r w:rsidR="00647098">
        <w:rPr>
          <w:rFonts w:ascii="Arial" w:hAnsi="Arial" w:cs="Arial"/>
          <w:bCs/>
        </w:rPr>
        <w:t>25-29 May 2020</w:t>
      </w:r>
    </w:p>
    <w:sectPr w:rsidR="00756B1E" w:rsidRPr="00FF76A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7ED3B" w14:textId="77777777" w:rsidR="00144923" w:rsidRDefault="00144923">
      <w:r>
        <w:separator/>
      </w:r>
    </w:p>
  </w:endnote>
  <w:endnote w:type="continuationSeparator" w:id="0">
    <w:p w14:paraId="0933DDE4" w14:textId="77777777" w:rsidR="00144923" w:rsidRDefault="00144923">
      <w:r>
        <w:continuationSeparator/>
      </w:r>
    </w:p>
  </w:endnote>
  <w:endnote w:type="continuationNotice" w:id="1">
    <w:p w14:paraId="587B9B6B" w14:textId="77777777" w:rsidR="00144923" w:rsidRDefault="00144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10F8D" w14:textId="77777777" w:rsidR="00144923" w:rsidRDefault="00144923">
      <w:r>
        <w:separator/>
      </w:r>
    </w:p>
  </w:footnote>
  <w:footnote w:type="continuationSeparator" w:id="0">
    <w:p w14:paraId="4C8815E5" w14:textId="77777777" w:rsidR="00144923" w:rsidRDefault="00144923">
      <w:r>
        <w:continuationSeparator/>
      </w:r>
    </w:p>
  </w:footnote>
  <w:footnote w:type="continuationNotice" w:id="1">
    <w:p w14:paraId="3539BD16" w14:textId="77777777" w:rsidR="00144923" w:rsidRDefault="001449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3"/>
  </w:num>
  <w:num w:numId="2">
    <w:abstractNumId w:val="18"/>
  </w:num>
  <w:num w:numId="3">
    <w:abstractNumId w:val="13"/>
  </w:num>
  <w:num w:numId="4">
    <w:abstractNumId w:val="4"/>
  </w:num>
  <w:num w:numId="5">
    <w:abstractNumId w:val="17"/>
  </w:num>
  <w:num w:numId="6">
    <w:abstractNumId w:val="1"/>
  </w:num>
  <w:num w:numId="7">
    <w:abstractNumId w:val="2"/>
  </w:num>
  <w:num w:numId="8">
    <w:abstractNumId w:val="7"/>
  </w:num>
  <w:num w:numId="9">
    <w:abstractNumId w:val="6"/>
  </w:num>
  <w:num w:numId="10">
    <w:abstractNumId w:val="30"/>
  </w:num>
  <w:num w:numId="11">
    <w:abstractNumId w:val="12"/>
  </w:num>
  <w:num w:numId="12">
    <w:abstractNumId w:val="16"/>
  </w:num>
  <w:num w:numId="13">
    <w:abstractNumId w:val="11"/>
  </w:num>
  <w:num w:numId="14">
    <w:abstractNumId w:val="25"/>
  </w:num>
  <w:num w:numId="15">
    <w:abstractNumId w:val="15"/>
  </w:num>
  <w:num w:numId="16">
    <w:abstractNumId w:val="0"/>
  </w:num>
  <w:num w:numId="17">
    <w:abstractNumId w:val="14"/>
  </w:num>
  <w:num w:numId="18">
    <w:abstractNumId w:val="21"/>
  </w:num>
  <w:num w:numId="19">
    <w:abstractNumId w:val="19"/>
  </w:num>
  <w:num w:numId="20">
    <w:abstractNumId w:val="22"/>
  </w:num>
  <w:num w:numId="21">
    <w:abstractNumId w:val="27"/>
  </w:num>
  <w:num w:numId="22">
    <w:abstractNumId w:val="8"/>
  </w:num>
  <w:num w:numId="23">
    <w:abstractNumId w:val="5"/>
  </w:num>
  <w:num w:numId="24">
    <w:abstractNumId w:val="24"/>
  </w:num>
  <w:num w:numId="25">
    <w:abstractNumId w:val="28"/>
  </w:num>
  <w:num w:numId="26">
    <w:abstractNumId w:val="3"/>
  </w:num>
  <w:num w:numId="27">
    <w:abstractNumId w:val="9"/>
  </w:num>
  <w:num w:numId="28">
    <w:abstractNumId w:val="29"/>
  </w:num>
  <w:num w:numId="29">
    <w:abstractNumId w:val="10"/>
  </w:num>
  <w:num w:numId="30">
    <w:abstractNumId w:val="26"/>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38E"/>
    <w:rsid w:val="000027E2"/>
    <w:rsid w:val="00010237"/>
    <w:rsid w:val="000120D4"/>
    <w:rsid w:val="00013315"/>
    <w:rsid w:val="00013A0D"/>
    <w:rsid w:val="00016515"/>
    <w:rsid w:val="00017FBD"/>
    <w:rsid w:val="00022978"/>
    <w:rsid w:val="00023473"/>
    <w:rsid w:val="00032539"/>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32E1"/>
    <w:rsid w:val="00073F04"/>
    <w:rsid w:val="0007440F"/>
    <w:rsid w:val="00081DB0"/>
    <w:rsid w:val="0008338D"/>
    <w:rsid w:val="00083DAC"/>
    <w:rsid w:val="0008693F"/>
    <w:rsid w:val="000961C3"/>
    <w:rsid w:val="000A3C56"/>
    <w:rsid w:val="000A42C7"/>
    <w:rsid w:val="000A4D01"/>
    <w:rsid w:val="000A6370"/>
    <w:rsid w:val="000A7C53"/>
    <w:rsid w:val="000B0FAB"/>
    <w:rsid w:val="000B23D1"/>
    <w:rsid w:val="000B4FF5"/>
    <w:rsid w:val="000B67FB"/>
    <w:rsid w:val="000C55F2"/>
    <w:rsid w:val="000C6D1A"/>
    <w:rsid w:val="000D0357"/>
    <w:rsid w:val="000D2C5C"/>
    <w:rsid w:val="000D38DE"/>
    <w:rsid w:val="000D6C20"/>
    <w:rsid w:val="000D7629"/>
    <w:rsid w:val="000D7DE3"/>
    <w:rsid w:val="000E1EB8"/>
    <w:rsid w:val="000E22AB"/>
    <w:rsid w:val="000E2CE6"/>
    <w:rsid w:val="000E2FEC"/>
    <w:rsid w:val="000E39B6"/>
    <w:rsid w:val="000E4AE0"/>
    <w:rsid w:val="000F0785"/>
    <w:rsid w:val="000F28D0"/>
    <w:rsid w:val="00102A88"/>
    <w:rsid w:val="00106AEA"/>
    <w:rsid w:val="001111C2"/>
    <w:rsid w:val="001114DD"/>
    <w:rsid w:val="001131D9"/>
    <w:rsid w:val="00115FBA"/>
    <w:rsid w:val="001168CD"/>
    <w:rsid w:val="0011747B"/>
    <w:rsid w:val="00122E03"/>
    <w:rsid w:val="0012403A"/>
    <w:rsid w:val="001240E1"/>
    <w:rsid w:val="0012561C"/>
    <w:rsid w:val="00125DF3"/>
    <w:rsid w:val="00130091"/>
    <w:rsid w:val="00131B37"/>
    <w:rsid w:val="00134249"/>
    <w:rsid w:val="0014098B"/>
    <w:rsid w:val="00140B50"/>
    <w:rsid w:val="00140C63"/>
    <w:rsid w:val="00143C01"/>
    <w:rsid w:val="00144923"/>
    <w:rsid w:val="00151712"/>
    <w:rsid w:val="00151862"/>
    <w:rsid w:val="001532DB"/>
    <w:rsid w:val="00156A09"/>
    <w:rsid w:val="00160096"/>
    <w:rsid w:val="00160771"/>
    <w:rsid w:val="001651C8"/>
    <w:rsid w:val="00166ADF"/>
    <w:rsid w:val="00170F59"/>
    <w:rsid w:val="00173037"/>
    <w:rsid w:val="00175B1D"/>
    <w:rsid w:val="0018100A"/>
    <w:rsid w:val="00181DD1"/>
    <w:rsid w:val="00183FDC"/>
    <w:rsid w:val="001860E7"/>
    <w:rsid w:val="00186AEB"/>
    <w:rsid w:val="00187632"/>
    <w:rsid w:val="00190A38"/>
    <w:rsid w:val="00192462"/>
    <w:rsid w:val="0019272A"/>
    <w:rsid w:val="00196447"/>
    <w:rsid w:val="001967C2"/>
    <w:rsid w:val="001A169F"/>
    <w:rsid w:val="001A216E"/>
    <w:rsid w:val="001A382D"/>
    <w:rsid w:val="001A6CEF"/>
    <w:rsid w:val="001B007E"/>
    <w:rsid w:val="001B1884"/>
    <w:rsid w:val="001B78F5"/>
    <w:rsid w:val="001B7C3A"/>
    <w:rsid w:val="001C1E4A"/>
    <w:rsid w:val="001C3B35"/>
    <w:rsid w:val="001D0237"/>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4BB3"/>
    <w:rsid w:val="00244E6D"/>
    <w:rsid w:val="00247DBE"/>
    <w:rsid w:val="0025282A"/>
    <w:rsid w:val="002560D9"/>
    <w:rsid w:val="002562FD"/>
    <w:rsid w:val="00262AA4"/>
    <w:rsid w:val="00263F70"/>
    <w:rsid w:val="002642CF"/>
    <w:rsid w:val="002657FD"/>
    <w:rsid w:val="00266F71"/>
    <w:rsid w:val="00270B99"/>
    <w:rsid w:val="0027179A"/>
    <w:rsid w:val="00274281"/>
    <w:rsid w:val="002804B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889"/>
    <w:rsid w:val="002C2C94"/>
    <w:rsid w:val="002C391C"/>
    <w:rsid w:val="002C760D"/>
    <w:rsid w:val="002D0BE9"/>
    <w:rsid w:val="002D151B"/>
    <w:rsid w:val="002D36DF"/>
    <w:rsid w:val="002D552E"/>
    <w:rsid w:val="002E15A3"/>
    <w:rsid w:val="002E5ACE"/>
    <w:rsid w:val="002E67B8"/>
    <w:rsid w:val="002E7859"/>
    <w:rsid w:val="002F18F0"/>
    <w:rsid w:val="002F18FC"/>
    <w:rsid w:val="002F37D8"/>
    <w:rsid w:val="002F46D9"/>
    <w:rsid w:val="002F55C9"/>
    <w:rsid w:val="002F721B"/>
    <w:rsid w:val="002F7E4D"/>
    <w:rsid w:val="00303066"/>
    <w:rsid w:val="00303CB5"/>
    <w:rsid w:val="00307565"/>
    <w:rsid w:val="003109D6"/>
    <w:rsid w:val="00315486"/>
    <w:rsid w:val="00323415"/>
    <w:rsid w:val="00323A98"/>
    <w:rsid w:val="00323C19"/>
    <w:rsid w:val="00326335"/>
    <w:rsid w:val="00327090"/>
    <w:rsid w:val="00332A63"/>
    <w:rsid w:val="00334286"/>
    <w:rsid w:val="00336755"/>
    <w:rsid w:val="003501D9"/>
    <w:rsid w:val="003504E2"/>
    <w:rsid w:val="00350B5A"/>
    <w:rsid w:val="0035196E"/>
    <w:rsid w:val="003530E5"/>
    <w:rsid w:val="003555C0"/>
    <w:rsid w:val="00355910"/>
    <w:rsid w:val="00355F42"/>
    <w:rsid w:val="0035617C"/>
    <w:rsid w:val="00362A15"/>
    <w:rsid w:val="00366690"/>
    <w:rsid w:val="00367084"/>
    <w:rsid w:val="00367CE5"/>
    <w:rsid w:val="00373139"/>
    <w:rsid w:val="003838D6"/>
    <w:rsid w:val="003847AB"/>
    <w:rsid w:val="0039013E"/>
    <w:rsid w:val="0039347D"/>
    <w:rsid w:val="003968C2"/>
    <w:rsid w:val="003A0148"/>
    <w:rsid w:val="003A0A4A"/>
    <w:rsid w:val="003A0E0F"/>
    <w:rsid w:val="003A1F0E"/>
    <w:rsid w:val="003A309F"/>
    <w:rsid w:val="003A43BA"/>
    <w:rsid w:val="003A4F32"/>
    <w:rsid w:val="003C1F36"/>
    <w:rsid w:val="003C5AB3"/>
    <w:rsid w:val="003D4613"/>
    <w:rsid w:val="003D5561"/>
    <w:rsid w:val="003E1F5E"/>
    <w:rsid w:val="003E2F63"/>
    <w:rsid w:val="003E332B"/>
    <w:rsid w:val="003E3440"/>
    <w:rsid w:val="003F320A"/>
    <w:rsid w:val="003F5147"/>
    <w:rsid w:val="003F5566"/>
    <w:rsid w:val="00400523"/>
    <w:rsid w:val="0040146A"/>
    <w:rsid w:val="0040188C"/>
    <w:rsid w:val="004055AE"/>
    <w:rsid w:val="00405758"/>
    <w:rsid w:val="00411052"/>
    <w:rsid w:val="00411D52"/>
    <w:rsid w:val="00411F2B"/>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A062B"/>
    <w:rsid w:val="004A154D"/>
    <w:rsid w:val="004A2159"/>
    <w:rsid w:val="004A2D3F"/>
    <w:rsid w:val="004A4B69"/>
    <w:rsid w:val="004A5AA7"/>
    <w:rsid w:val="004B0AE5"/>
    <w:rsid w:val="004B0B1D"/>
    <w:rsid w:val="004B1509"/>
    <w:rsid w:val="004B42E1"/>
    <w:rsid w:val="004B53FD"/>
    <w:rsid w:val="004B56D0"/>
    <w:rsid w:val="004C1D8C"/>
    <w:rsid w:val="004C59E2"/>
    <w:rsid w:val="004C6162"/>
    <w:rsid w:val="004C7858"/>
    <w:rsid w:val="004C7F85"/>
    <w:rsid w:val="004D5E9B"/>
    <w:rsid w:val="004D67B8"/>
    <w:rsid w:val="004E0400"/>
    <w:rsid w:val="004E195A"/>
    <w:rsid w:val="004E3E56"/>
    <w:rsid w:val="004E425B"/>
    <w:rsid w:val="004F1575"/>
    <w:rsid w:val="004F39C0"/>
    <w:rsid w:val="004F4661"/>
    <w:rsid w:val="004F5B0D"/>
    <w:rsid w:val="004F5B52"/>
    <w:rsid w:val="004F5E63"/>
    <w:rsid w:val="004F5FC9"/>
    <w:rsid w:val="004F6B0F"/>
    <w:rsid w:val="004F70D1"/>
    <w:rsid w:val="004F750A"/>
    <w:rsid w:val="00501A7C"/>
    <w:rsid w:val="00501C06"/>
    <w:rsid w:val="00503681"/>
    <w:rsid w:val="0050625D"/>
    <w:rsid w:val="00507B84"/>
    <w:rsid w:val="00511828"/>
    <w:rsid w:val="00517597"/>
    <w:rsid w:val="0052156D"/>
    <w:rsid w:val="00521D17"/>
    <w:rsid w:val="00523C2F"/>
    <w:rsid w:val="005242D3"/>
    <w:rsid w:val="00530DE3"/>
    <w:rsid w:val="0053426E"/>
    <w:rsid w:val="005502D0"/>
    <w:rsid w:val="00551B7D"/>
    <w:rsid w:val="00552F29"/>
    <w:rsid w:val="00553017"/>
    <w:rsid w:val="005564F2"/>
    <w:rsid w:val="00560481"/>
    <w:rsid w:val="005619A2"/>
    <w:rsid w:val="0056461E"/>
    <w:rsid w:val="00571AE2"/>
    <w:rsid w:val="00571CB5"/>
    <w:rsid w:val="00571F88"/>
    <w:rsid w:val="005754F6"/>
    <w:rsid w:val="005810C2"/>
    <w:rsid w:val="00581B30"/>
    <w:rsid w:val="00582916"/>
    <w:rsid w:val="0058797E"/>
    <w:rsid w:val="00587B39"/>
    <w:rsid w:val="00591EE5"/>
    <w:rsid w:val="005929F2"/>
    <w:rsid w:val="005967CA"/>
    <w:rsid w:val="005A0470"/>
    <w:rsid w:val="005A1034"/>
    <w:rsid w:val="005A17DC"/>
    <w:rsid w:val="005A5610"/>
    <w:rsid w:val="005A57FD"/>
    <w:rsid w:val="005A58FF"/>
    <w:rsid w:val="005A77F2"/>
    <w:rsid w:val="005B423A"/>
    <w:rsid w:val="005C1125"/>
    <w:rsid w:val="005C2C22"/>
    <w:rsid w:val="005C3205"/>
    <w:rsid w:val="005C5C71"/>
    <w:rsid w:val="005D021F"/>
    <w:rsid w:val="005D3119"/>
    <w:rsid w:val="005E4D0E"/>
    <w:rsid w:val="005E69EC"/>
    <w:rsid w:val="005F024B"/>
    <w:rsid w:val="005F0949"/>
    <w:rsid w:val="005F3D3B"/>
    <w:rsid w:val="005F70EA"/>
    <w:rsid w:val="005F7423"/>
    <w:rsid w:val="00602210"/>
    <w:rsid w:val="00607B2F"/>
    <w:rsid w:val="00613E06"/>
    <w:rsid w:val="006206F7"/>
    <w:rsid w:val="00620E8F"/>
    <w:rsid w:val="00621CB4"/>
    <w:rsid w:val="006242A9"/>
    <w:rsid w:val="006266A0"/>
    <w:rsid w:val="00626A45"/>
    <w:rsid w:val="00631A45"/>
    <w:rsid w:val="0063349B"/>
    <w:rsid w:val="00635199"/>
    <w:rsid w:val="006376AA"/>
    <w:rsid w:val="006434EC"/>
    <w:rsid w:val="00644408"/>
    <w:rsid w:val="00647098"/>
    <w:rsid w:val="00650D42"/>
    <w:rsid w:val="00651375"/>
    <w:rsid w:val="00652E9A"/>
    <w:rsid w:val="0065643E"/>
    <w:rsid w:val="0066353E"/>
    <w:rsid w:val="00664627"/>
    <w:rsid w:val="00667F08"/>
    <w:rsid w:val="0067116F"/>
    <w:rsid w:val="00671C73"/>
    <w:rsid w:val="00673320"/>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4D78"/>
    <w:rsid w:val="006C6F86"/>
    <w:rsid w:val="006D4A85"/>
    <w:rsid w:val="006D569A"/>
    <w:rsid w:val="006D73DF"/>
    <w:rsid w:val="006E00F5"/>
    <w:rsid w:val="006E0193"/>
    <w:rsid w:val="006E2F9E"/>
    <w:rsid w:val="006E4532"/>
    <w:rsid w:val="006E636D"/>
    <w:rsid w:val="006E741C"/>
    <w:rsid w:val="006F6E2C"/>
    <w:rsid w:val="006F7D44"/>
    <w:rsid w:val="0070170F"/>
    <w:rsid w:val="0070244A"/>
    <w:rsid w:val="00706F36"/>
    <w:rsid w:val="0070756C"/>
    <w:rsid w:val="0071040F"/>
    <w:rsid w:val="00710489"/>
    <w:rsid w:val="00710534"/>
    <w:rsid w:val="00710D29"/>
    <w:rsid w:val="00710FE1"/>
    <w:rsid w:val="00711A87"/>
    <w:rsid w:val="00715AB3"/>
    <w:rsid w:val="00715AC9"/>
    <w:rsid w:val="0071719E"/>
    <w:rsid w:val="007235FE"/>
    <w:rsid w:val="00723FE9"/>
    <w:rsid w:val="0073482B"/>
    <w:rsid w:val="00741A30"/>
    <w:rsid w:val="00745EEB"/>
    <w:rsid w:val="00751C89"/>
    <w:rsid w:val="00756B1E"/>
    <w:rsid w:val="0076033E"/>
    <w:rsid w:val="0076433F"/>
    <w:rsid w:val="00765258"/>
    <w:rsid w:val="00765E3F"/>
    <w:rsid w:val="00774D42"/>
    <w:rsid w:val="0077524A"/>
    <w:rsid w:val="00775E39"/>
    <w:rsid w:val="007768AC"/>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31AE"/>
    <w:rsid w:val="007F3340"/>
    <w:rsid w:val="008011AD"/>
    <w:rsid w:val="00801C0E"/>
    <w:rsid w:val="00802CA4"/>
    <w:rsid w:val="008030EB"/>
    <w:rsid w:val="00804A00"/>
    <w:rsid w:val="00804BC9"/>
    <w:rsid w:val="0080609E"/>
    <w:rsid w:val="00806AAB"/>
    <w:rsid w:val="00810CB2"/>
    <w:rsid w:val="008127D9"/>
    <w:rsid w:val="00813B5D"/>
    <w:rsid w:val="00814AF5"/>
    <w:rsid w:val="00815D9B"/>
    <w:rsid w:val="0081655A"/>
    <w:rsid w:val="00821EF6"/>
    <w:rsid w:val="00830E6C"/>
    <w:rsid w:val="008328AA"/>
    <w:rsid w:val="008330E4"/>
    <w:rsid w:val="00834270"/>
    <w:rsid w:val="00835E0A"/>
    <w:rsid w:val="00836D49"/>
    <w:rsid w:val="00837089"/>
    <w:rsid w:val="00841E51"/>
    <w:rsid w:val="00843ADF"/>
    <w:rsid w:val="00852342"/>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34F4"/>
    <w:rsid w:val="008A6E0D"/>
    <w:rsid w:val="008B44EA"/>
    <w:rsid w:val="008C6831"/>
    <w:rsid w:val="008C7041"/>
    <w:rsid w:val="008D1608"/>
    <w:rsid w:val="008D1CD3"/>
    <w:rsid w:val="008D2DC9"/>
    <w:rsid w:val="008D3580"/>
    <w:rsid w:val="008D6BC6"/>
    <w:rsid w:val="008E0E2B"/>
    <w:rsid w:val="008E2397"/>
    <w:rsid w:val="008E3FAA"/>
    <w:rsid w:val="008E4AD7"/>
    <w:rsid w:val="008E6091"/>
    <w:rsid w:val="008F012D"/>
    <w:rsid w:val="008F05E1"/>
    <w:rsid w:val="0090076E"/>
    <w:rsid w:val="00902B03"/>
    <w:rsid w:val="00905331"/>
    <w:rsid w:val="0091060D"/>
    <w:rsid w:val="009152EC"/>
    <w:rsid w:val="00917C30"/>
    <w:rsid w:val="00920D2D"/>
    <w:rsid w:val="009326B2"/>
    <w:rsid w:val="0093291B"/>
    <w:rsid w:val="00932D97"/>
    <w:rsid w:val="00933039"/>
    <w:rsid w:val="00933B4E"/>
    <w:rsid w:val="009364C8"/>
    <w:rsid w:val="0093758D"/>
    <w:rsid w:val="00940760"/>
    <w:rsid w:val="009423B0"/>
    <w:rsid w:val="00942FF8"/>
    <w:rsid w:val="009470B1"/>
    <w:rsid w:val="009472BF"/>
    <w:rsid w:val="009505D3"/>
    <w:rsid w:val="00951191"/>
    <w:rsid w:val="00951507"/>
    <w:rsid w:val="00951705"/>
    <w:rsid w:val="00956422"/>
    <w:rsid w:val="00957C04"/>
    <w:rsid w:val="00961074"/>
    <w:rsid w:val="00973C69"/>
    <w:rsid w:val="009741F7"/>
    <w:rsid w:val="00977095"/>
    <w:rsid w:val="0098187C"/>
    <w:rsid w:val="00982B3B"/>
    <w:rsid w:val="009841C6"/>
    <w:rsid w:val="009908A2"/>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6C5"/>
    <w:rsid w:val="009D0193"/>
    <w:rsid w:val="009D1105"/>
    <w:rsid w:val="009D161F"/>
    <w:rsid w:val="009D597C"/>
    <w:rsid w:val="009D6DBB"/>
    <w:rsid w:val="009E06F5"/>
    <w:rsid w:val="009E29F9"/>
    <w:rsid w:val="009E4502"/>
    <w:rsid w:val="009E5C2D"/>
    <w:rsid w:val="009E728B"/>
    <w:rsid w:val="009E738E"/>
    <w:rsid w:val="009F13CD"/>
    <w:rsid w:val="00A0010C"/>
    <w:rsid w:val="00A020EE"/>
    <w:rsid w:val="00A03249"/>
    <w:rsid w:val="00A04D53"/>
    <w:rsid w:val="00A05040"/>
    <w:rsid w:val="00A130E6"/>
    <w:rsid w:val="00A14BE3"/>
    <w:rsid w:val="00A14F56"/>
    <w:rsid w:val="00A157E7"/>
    <w:rsid w:val="00A16BC1"/>
    <w:rsid w:val="00A1761F"/>
    <w:rsid w:val="00A24338"/>
    <w:rsid w:val="00A2471F"/>
    <w:rsid w:val="00A2624F"/>
    <w:rsid w:val="00A27A01"/>
    <w:rsid w:val="00A31B7C"/>
    <w:rsid w:val="00A32610"/>
    <w:rsid w:val="00A3385A"/>
    <w:rsid w:val="00A338F1"/>
    <w:rsid w:val="00A33A35"/>
    <w:rsid w:val="00A3479B"/>
    <w:rsid w:val="00A36223"/>
    <w:rsid w:val="00A36966"/>
    <w:rsid w:val="00A41057"/>
    <w:rsid w:val="00A5058F"/>
    <w:rsid w:val="00A517A0"/>
    <w:rsid w:val="00A60087"/>
    <w:rsid w:val="00A60C20"/>
    <w:rsid w:val="00A617E6"/>
    <w:rsid w:val="00A646B1"/>
    <w:rsid w:val="00A65989"/>
    <w:rsid w:val="00A66DEC"/>
    <w:rsid w:val="00A67972"/>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47F9"/>
    <w:rsid w:val="00AC51CC"/>
    <w:rsid w:val="00AD2751"/>
    <w:rsid w:val="00AD606E"/>
    <w:rsid w:val="00AE1F33"/>
    <w:rsid w:val="00AE2423"/>
    <w:rsid w:val="00AE371C"/>
    <w:rsid w:val="00AE41B7"/>
    <w:rsid w:val="00AE7506"/>
    <w:rsid w:val="00AF23C2"/>
    <w:rsid w:val="00AF5806"/>
    <w:rsid w:val="00AF6965"/>
    <w:rsid w:val="00AF6FCE"/>
    <w:rsid w:val="00AF7DE6"/>
    <w:rsid w:val="00B02254"/>
    <w:rsid w:val="00B024AF"/>
    <w:rsid w:val="00B05D7B"/>
    <w:rsid w:val="00B07896"/>
    <w:rsid w:val="00B10B1D"/>
    <w:rsid w:val="00B148A8"/>
    <w:rsid w:val="00B2250C"/>
    <w:rsid w:val="00B23F1F"/>
    <w:rsid w:val="00B25CFB"/>
    <w:rsid w:val="00B26523"/>
    <w:rsid w:val="00B279E4"/>
    <w:rsid w:val="00B36EDE"/>
    <w:rsid w:val="00B36F67"/>
    <w:rsid w:val="00B36FB9"/>
    <w:rsid w:val="00B4101A"/>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5C5C"/>
    <w:rsid w:val="00B90ABE"/>
    <w:rsid w:val="00B93A7B"/>
    <w:rsid w:val="00B9538D"/>
    <w:rsid w:val="00B95966"/>
    <w:rsid w:val="00BA2CF0"/>
    <w:rsid w:val="00BA5546"/>
    <w:rsid w:val="00BB093F"/>
    <w:rsid w:val="00BB1702"/>
    <w:rsid w:val="00BB3CCD"/>
    <w:rsid w:val="00BB4B3A"/>
    <w:rsid w:val="00BB678F"/>
    <w:rsid w:val="00BC1113"/>
    <w:rsid w:val="00BC3247"/>
    <w:rsid w:val="00BC399D"/>
    <w:rsid w:val="00BC463C"/>
    <w:rsid w:val="00BC6AA3"/>
    <w:rsid w:val="00BD2424"/>
    <w:rsid w:val="00BD39DE"/>
    <w:rsid w:val="00BD3D35"/>
    <w:rsid w:val="00BD4D28"/>
    <w:rsid w:val="00BD6207"/>
    <w:rsid w:val="00BD68BD"/>
    <w:rsid w:val="00BE6EC6"/>
    <w:rsid w:val="00BF3B88"/>
    <w:rsid w:val="00BF4C47"/>
    <w:rsid w:val="00BF77FD"/>
    <w:rsid w:val="00C0199A"/>
    <w:rsid w:val="00C133C3"/>
    <w:rsid w:val="00C14826"/>
    <w:rsid w:val="00C16163"/>
    <w:rsid w:val="00C16852"/>
    <w:rsid w:val="00C16E39"/>
    <w:rsid w:val="00C17381"/>
    <w:rsid w:val="00C21D75"/>
    <w:rsid w:val="00C23BA6"/>
    <w:rsid w:val="00C262A7"/>
    <w:rsid w:val="00C311C6"/>
    <w:rsid w:val="00C327C0"/>
    <w:rsid w:val="00C32EA3"/>
    <w:rsid w:val="00C3518E"/>
    <w:rsid w:val="00C3598C"/>
    <w:rsid w:val="00C35D06"/>
    <w:rsid w:val="00C4454D"/>
    <w:rsid w:val="00C44841"/>
    <w:rsid w:val="00C44959"/>
    <w:rsid w:val="00C451C1"/>
    <w:rsid w:val="00C454C1"/>
    <w:rsid w:val="00C45E21"/>
    <w:rsid w:val="00C46983"/>
    <w:rsid w:val="00C501FD"/>
    <w:rsid w:val="00C529BE"/>
    <w:rsid w:val="00C52FB0"/>
    <w:rsid w:val="00C53C7A"/>
    <w:rsid w:val="00C577F5"/>
    <w:rsid w:val="00C625A2"/>
    <w:rsid w:val="00C64740"/>
    <w:rsid w:val="00C64C7B"/>
    <w:rsid w:val="00C65B08"/>
    <w:rsid w:val="00C67A28"/>
    <w:rsid w:val="00C70380"/>
    <w:rsid w:val="00C75C40"/>
    <w:rsid w:val="00C75E53"/>
    <w:rsid w:val="00C77718"/>
    <w:rsid w:val="00C84BE3"/>
    <w:rsid w:val="00C93E54"/>
    <w:rsid w:val="00C9524D"/>
    <w:rsid w:val="00C96B7E"/>
    <w:rsid w:val="00C97758"/>
    <w:rsid w:val="00CA1D0F"/>
    <w:rsid w:val="00CA3B4D"/>
    <w:rsid w:val="00CA62B4"/>
    <w:rsid w:val="00CB628C"/>
    <w:rsid w:val="00CB65E8"/>
    <w:rsid w:val="00CB7C19"/>
    <w:rsid w:val="00CC0ED5"/>
    <w:rsid w:val="00CC18FD"/>
    <w:rsid w:val="00CC562C"/>
    <w:rsid w:val="00CC5D64"/>
    <w:rsid w:val="00CC65AC"/>
    <w:rsid w:val="00CD15A4"/>
    <w:rsid w:val="00CD1644"/>
    <w:rsid w:val="00CD555F"/>
    <w:rsid w:val="00CD716F"/>
    <w:rsid w:val="00CD7A64"/>
    <w:rsid w:val="00CE108A"/>
    <w:rsid w:val="00CE20F6"/>
    <w:rsid w:val="00CF53A5"/>
    <w:rsid w:val="00CF7DA1"/>
    <w:rsid w:val="00D02A63"/>
    <w:rsid w:val="00D0455D"/>
    <w:rsid w:val="00D04A17"/>
    <w:rsid w:val="00D056C5"/>
    <w:rsid w:val="00D11CBC"/>
    <w:rsid w:val="00D17391"/>
    <w:rsid w:val="00D17DD8"/>
    <w:rsid w:val="00D204FA"/>
    <w:rsid w:val="00D2203C"/>
    <w:rsid w:val="00D22581"/>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FE9"/>
    <w:rsid w:val="00D64382"/>
    <w:rsid w:val="00D65CF4"/>
    <w:rsid w:val="00D6631D"/>
    <w:rsid w:val="00D7320D"/>
    <w:rsid w:val="00D7337D"/>
    <w:rsid w:val="00D77EA8"/>
    <w:rsid w:val="00D80473"/>
    <w:rsid w:val="00D8058B"/>
    <w:rsid w:val="00D80C93"/>
    <w:rsid w:val="00D85ECA"/>
    <w:rsid w:val="00D92AB0"/>
    <w:rsid w:val="00DA1C64"/>
    <w:rsid w:val="00DA2C1E"/>
    <w:rsid w:val="00DA4369"/>
    <w:rsid w:val="00DA46E7"/>
    <w:rsid w:val="00DC2499"/>
    <w:rsid w:val="00DC6040"/>
    <w:rsid w:val="00DC6342"/>
    <w:rsid w:val="00DC6FCD"/>
    <w:rsid w:val="00DD1951"/>
    <w:rsid w:val="00DE6C42"/>
    <w:rsid w:val="00DF0CC1"/>
    <w:rsid w:val="00DF4505"/>
    <w:rsid w:val="00DF470A"/>
    <w:rsid w:val="00DF6963"/>
    <w:rsid w:val="00DF76FB"/>
    <w:rsid w:val="00E0085B"/>
    <w:rsid w:val="00E03A1B"/>
    <w:rsid w:val="00E03A7E"/>
    <w:rsid w:val="00E03B67"/>
    <w:rsid w:val="00E06D6D"/>
    <w:rsid w:val="00E1003E"/>
    <w:rsid w:val="00E138CA"/>
    <w:rsid w:val="00E156C9"/>
    <w:rsid w:val="00E220A2"/>
    <w:rsid w:val="00E24B48"/>
    <w:rsid w:val="00E258F8"/>
    <w:rsid w:val="00E260E8"/>
    <w:rsid w:val="00E261C1"/>
    <w:rsid w:val="00E33DCB"/>
    <w:rsid w:val="00E36720"/>
    <w:rsid w:val="00E40051"/>
    <w:rsid w:val="00E425BE"/>
    <w:rsid w:val="00E47059"/>
    <w:rsid w:val="00E477C1"/>
    <w:rsid w:val="00E479C4"/>
    <w:rsid w:val="00E51B49"/>
    <w:rsid w:val="00E54098"/>
    <w:rsid w:val="00E607C7"/>
    <w:rsid w:val="00E62533"/>
    <w:rsid w:val="00E63D67"/>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715D"/>
    <w:rsid w:val="00EA014A"/>
    <w:rsid w:val="00EA59E0"/>
    <w:rsid w:val="00EB0EEF"/>
    <w:rsid w:val="00EB1FC2"/>
    <w:rsid w:val="00EB6D34"/>
    <w:rsid w:val="00EC2ABB"/>
    <w:rsid w:val="00EC616E"/>
    <w:rsid w:val="00EC71EE"/>
    <w:rsid w:val="00ED05F0"/>
    <w:rsid w:val="00ED5A65"/>
    <w:rsid w:val="00ED7732"/>
    <w:rsid w:val="00ED7D2B"/>
    <w:rsid w:val="00EE1963"/>
    <w:rsid w:val="00EE2C45"/>
    <w:rsid w:val="00EF0CF9"/>
    <w:rsid w:val="00EF448F"/>
    <w:rsid w:val="00F049F9"/>
    <w:rsid w:val="00F15A49"/>
    <w:rsid w:val="00F15C3A"/>
    <w:rsid w:val="00F209F2"/>
    <w:rsid w:val="00F22332"/>
    <w:rsid w:val="00F24B62"/>
    <w:rsid w:val="00F25D9A"/>
    <w:rsid w:val="00F26876"/>
    <w:rsid w:val="00F277B1"/>
    <w:rsid w:val="00F36F69"/>
    <w:rsid w:val="00F559EA"/>
    <w:rsid w:val="00F6377A"/>
    <w:rsid w:val="00F647C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Normal"/>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basedOn w:val="Normal"/>
    <w:uiPriority w:val="34"/>
    <w:qFormat/>
    <w:rsid w:val="00A347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MediaTek (Felix)</cp:lastModifiedBy>
  <cp:revision>6</cp:revision>
  <dcterms:created xsi:type="dcterms:W3CDTF">2018-07-02T22:21:00Z</dcterms:created>
  <dcterms:modified xsi:type="dcterms:W3CDTF">2020-02-14T04:14:00Z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